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283D" w14:textId="77777777" w:rsidR="00FE4D8D" w:rsidRPr="00ED1374" w:rsidRDefault="00FE4D8D" w:rsidP="00A60A99">
      <w:pPr>
        <w:spacing w:before="240" w:after="0" w:line="240" w:lineRule="auto"/>
        <w:jc w:val="center"/>
        <w:rPr>
          <w:b/>
          <w:sz w:val="28"/>
          <w:szCs w:val="28"/>
        </w:rPr>
      </w:pPr>
      <w:r w:rsidRPr="00ED1374">
        <w:rPr>
          <w:b/>
          <w:sz w:val="28"/>
          <w:szCs w:val="28"/>
        </w:rPr>
        <w:t xml:space="preserve">FOUR STAR PUBLIC LIBRARY </w:t>
      </w:r>
    </w:p>
    <w:p w14:paraId="2D85A52C" w14:textId="77777777" w:rsidR="00696518" w:rsidRPr="00ED1374" w:rsidRDefault="00FE4D8D" w:rsidP="00A60A99">
      <w:pPr>
        <w:spacing w:line="240" w:lineRule="auto"/>
        <w:jc w:val="center"/>
        <w:rPr>
          <w:b/>
          <w:sz w:val="28"/>
          <w:szCs w:val="28"/>
        </w:rPr>
      </w:pPr>
      <w:r w:rsidRPr="00ED1374">
        <w:rPr>
          <w:b/>
          <w:sz w:val="28"/>
          <w:szCs w:val="28"/>
        </w:rPr>
        <w:t>THE ILLINOIS FREEDOM OF INFORMATION ACT</w:t>
      </w:r>
    </w:p>
    <w:p w14:paraId="7B1E49F2" w14:textId="77777777" w:rsidR="00A60A99" w:rsidRPr="00ED1374" w:rsidRDefault="00A60A99" w:rsidP="00A60A99">
      <w:pPr>
        <w:spacing w:before="240" w:after="0" w:line="240" w:lineRule="auto"/>
        <w:jc w:val="center"/>
        <w:rPr>
          <w:b/>
          <w:sz w:val="28"/>
          <w:szCs w:val="28"/>
        </w:rPr>
      </w:pPr>
    </w:p>
    <w:p w14:paraId="5407B542" w14:textId="77777777" w:rsidR="00FE4D8D" w:rsidRPr="00ED1374" w:rsidRDefault="00FE4D8D" w:rsidP="00FE4D8D">
      <w:pPr>
        <w:pStyle w:val="ListParagraph"/>
        <w:numPr>
          <w:ilvl w:val="0"/>
          <w:numId w:val="1"/>
        </w:numPr>
        <w:rPr>
          <w:sz w:val="28"/>
          <w:szCs w:val="28"/>
        </w:rPr>
      </w:pPr>
      <w:r w:rsidRPr="00ED1374">
        <w:rPr>
          <w:sz w:val="28"/>
          <w:szCs w:val="28"/>
        </w:rPr>
        <w:t>A brief description of our public body is as follows:</w:t>
      </w:r>
    </w:p>
    <w:p w14:paraId="46C197FE" w14:textId="77777777" w:rsidR="00FE4D8D" w:rsidRPr="00ED1374" w:rsidRDefault="00FE4D8D" w:rsidP="00FE4D8D">
      <w:pPr>
        <w:pStyle w:val="ListParagraph"/>
        <w:numPr>
          <w:ilvl w:val="0"/>
          <w:numId w:val="2"/>
        </w:numPr>
        <w:rPr>
          <w:sz w:val="28"/>
          <w:szCs w:val="28"/>
        </w:rPr>
      </w:pPr>
      <w:r w:rsidRPr="00ED1374">
        <w:rPr>
          <w:sz w:val="28"/>
          <w:szCs w:val="28"/>
        </w:rPr>
        <w:t xml:space="preserve"> Our purpose is to provide materials and services for the recreational, social, informational, and educational needs of the community.</w:t>
      </w:r>
    </w:p>
    <w:p w14:paraId="0BF0BE26" w14:textId="77777777" w:rsidR="00FE4D8D" w:rsidRPr="00ED1374" w:rsidRDefault="00FE4D8D" w:rsidP="00FE4D8D">
      <w:pPr>
        <w:pStyle w:val="ListParagraph"/>
        <w:numPr>
          <w:ilvl w:val="0"/>
          <w:numId w:val="2"/>
        </w:numPr>
        <w:rPr>
          <w:sz w:val="28"/>
          <w:szCs w:val="28"/>
        </w:rPr>
      </w:pPr>
      <w:r w:rsidRPr="00ED1374">
        <w:rPr>
          <w:sz w:val="28"/>
          <w:szCs w:val="28"/>
        </w:rPr>
        <w:t>An organizational chart is attached.</w:t>
      </w:r>
    </w:p>
    <w:p w14:paraId="2DBB673C" w14:textId="5054E571" w:rsidR="00FE4D8D" w:rsidRPr="00ED1374" w:rsidRDefault="00FE4D8D" w:rsidP="00FE4D8D">
      <w:pPr>
        <w:pStyle w:val="ListParagraph"/>
        <w:numPr>
          <w:ilvl w:val="0"/>
          <w:numId w:val="2"/>
        </w:numPr>
        <w:rPr>
          <w:sz w:val="28"/>
          <w:szCs w:val="28"/>
        </w:rPr>
      </w:pPr>
      <w:r w:rsidRPr="00ED1374">
        <w:rPr>
          <w:sz w:val="28"/>
          <w:szCs w:val="28"/>
        </w:rPr>
        <w:t>The total amount of our operating budget for FY 20</w:t>
      </w:r>
      <w:r w:rsidR="00A246C4" w:rsidRPr="00ED1374">
        <w:rPr>
          <w:sz w:val="28"/>
          <w:szCs w:val="28"/>
        </w:rPr>
        <w:t>2</w:t>
      </w:r>
      <w:r w:rsidR="00302DC6" w:rsidRPr="00ED1374">
        <w:rPr>
          <w:sz w:val="28"/>
          <w:szCs w:val="28"/>
        </w:rPr>
        <w:t>5</w:t>
      </w:r>
      <w:r w:rsidRPr="00ED1374">
        <w:rPr>
          <w:sz w:val="28"/>
          <w:szCs w:val="28"/>
        </w:rPr>
        <w:t xml:space="preserve"> is $</w:t>
      </w:r>
      <w:r w:rsidR="00302DC6" w:rsidRPr="00ED1374">
        <w:rPr>
          <w:sz w:val="28"/>
          <w:szCs w:val="28"/>
        </w:rPr>
        <w:t>185,590.45</w:t>
      </w:r>
      <w:r w:rsidRPr="00ED1374">
        <w:rPr>
          <w:sz w:val="28"/>
          <w:szCs w:val="28"/>
        </w:rPr>
        <w:t>.  Funding sources are property taxes, state and federal grants, fines, charges, and donations.  Tax levies are:</w:t>
      </w:r>
    </w:p>
    <w:p w14:paraId="097441D1" w14:textId="77777777" w:rsidR="00FE4D8D" w:rsidRPr="00ED1374" w:rsidRDefault="00FE4D8D" w:rsidP="00FE4D8D">
      <w:pPr>
        <w:pStyle w:val="ListParagraph"/>
        <w:numPr>
          <w:ilvl w:val="0"/>
          <w:numId w:val="3"/>
        </w:numPr>
        <w:rPr>
          <w:sz w:val="28"/>
          <w:szCs w:val="28"/>
        </w:rPr>
      </w:pPr>
      <w:r w:rsidRPr="00ED1374">
        <w:rPr>
          <w:sz w:val="28"/>
          <w:szCs w:val="28"/>
        </w:rPr>
        <w:t xml:space="preserve"> Corporate purposes (for general operating expenditures)</w:t>
      </w:r>
    </w:p>
    <w:p w14:paraId="4C0D9A4F" w14:textId="77777777" w:rsidR="00FE4D8D" w:rsidRPr="00ED1374" w:rsidRDefault="00FE4D8D" w:rsidP="00FE4D8D">
      <w:pPr>
        <w:pStyle w:val="ListParagraph"/>
        <w:numPr>
          <w:ilvl w:val="0"/>
          <w:numId w:val="3"/>
        </w:numPr>
        <w:rPr>
          <w:sz w:val="28"/>
          <w:szCs w:val="28"/>
        </w:rPr>
      </w:pPr>
      <w:r w:rsidRPr="00ED1374">
        <w:rPr>
          <w:sz w:val="28"/>
          <w:szCs w:val="28"/>
        </w:rPr>
        <w:t>IMRF (provides for employee’s retirement and related expenses)</w:t>
      </w:r>
    </w:p>
    <w:p w14:paraId="40E5A90F" w14:textId="77777777" w:rsidR="00FE4D8D" w:rsidRPr="00ED1374" w:rsidRDefault="00FE4D8D" w:rsidP="00FE4D8D">
      <w:pPr>
        <w:pStyle w:val="ListParagraph"/>
        <w:numPr>
          <w:ilvl w:val="0"/>
          <w:numId w:val="3"/>
        </w:numPr>
        <w:rPr>
          <w:sz w:val="28"/>
          <w:szCs w:val="28"/>
        </w:rPr>
      </w:pPr>
      <w:r w:rsidRPr="00ED1374">
        <w:rPr>
          <w:sz w:val="28"/>
          <w:szCs w:val="28"/>
        </w:rPr>
        <w:t>Social Security (provides for employee’s FICA costs and related expenses)</w:t>
      </w:r>
    </w:p>
    <w:p w14:paraId="45936E8E" w14:textId="77777777" w:rsidR="00FE4D8D" w:rsidRPr="00ED1374" w:rsidRDefault="00FE4D8D" w:rsidP="00FE4D8D">
      <w:pPr>
        <w:pStyle w:val="ListParagraph"/>
        <w:numPr>
          <w:ilvl w:val="0"/>
          <w:numId w:val="3"/>
        </w:numPr>
        <w:rPr>
          <w:sz w:val="28"/>
          <w:szCs w:val="28"/>
        </w:rPr>
      </w:pPr>
      <w:r w:rsidRPr="00ED1374">
        <w:rPr>
          <w:sz w:val="28"/>
          <w:szCs w:val="28"/>
        </w:rPr>
        <w:t>Tort Liability (for insurance premiums, unemployment and worker’s compensation insurance)</w:t>
      </w:r>
    </w:p>
    <w:p w14:paraId="440509B7" w14:textId="77777777" w:rsidR="00FE4D8D" w:rsidRPr="00ED1374" w:rsidRDefault="00FE4D8D" w:rsidP="00FE4D8D">
      <w:pPr>
        <w:pStyle w:val="ListParagraph"/>
        <w:numPr>
          <w:ilvl w:val="0"/>
          <w:numId w:val="2"/>
        </w:numPr>
        <w:rPr>
          <w:sz w:val="28"/>
          <w:szCs w:val="28"/>
        </w:rPr>
      </w:pPr>
      <w:r w:rsidRPr="00ED1374">
        <w:rPr>
          <w:sz w:val="28"/>
          <w:szCs w:val="28"/>
        </w:rPr>
        <w:t xml:space="preserve"> The office is located at this address:  132 West South Street, Mendon, IL  62351</w:t>
      </w:r>
    </w:p>
    <w:p w14:paraId="105279F0" w14:textId="77777777" w:rsidR="00FE4D8D" w:rsidRPr="00ED1374" w:rsidRDefault="00FE4D8D" w:rsidP="00FE4D8D">
      <w:pPr>
        <w:pStyle w:val="ListParagraph"/>
        <w:numPr>
          <w:ilvl w:val="0"/>
          <w:numId w:val="2"/>
        </w:numPr>
        <w:rPr>
          <w:sz w:val="28"/>
          <w:szCs w:val="28"/>
        </w:rPr>
      </w:pPr>
      <w:r w:rsidRPr="00ED1374">
        <w:rPr>
          <w:sz w:val="28"/>
          <w:szCs w:val="28"/>
        </w:rPr>
        <w:t>We have approximately the following number of persons employed:</w:t>
      </w:r>
    </w:p>
    <w:p w14:paraId="471CB877" w14:textId="77777777" w:rsidR="00FE4D8D" w:rsidRPr="00ED1374" w:rsidRDefault="00FE4D8D" w:rsidP="00FE4D8D">
      <w:pPr>
        <w:pStyle w:val="ListParagraph"/>
        <w:numPr>
          <w:ilvl w:val="0"/>
          <w:numId w:val="4"/>
        </w:numPr>
        <w:rPr>
          <w:sz w:val="28"/>
          <w:szCs w:val="28"/>
        </w:rPr>
      </w:pPr>
      <w:r w:rsidRPr="00ED1374">
        <w:rPr>
          <w:sz w:val="28"/>
          <w:szCs w:val="28"/>
        </w:rPr>
        <w:t>Full-time</w:t>
      </w:r>
      <w:r w:rsidRPr="00ED1374">
        <w:rPr>
          <w:sz w:val="28"/>
          <w:szCs w:val="28"/>
        </w:rPr>
        <w:tab/>
        <w:t>0</w:t>
      </w:r>
    </w:p>
    <w:p w14:paraId="33DD83A0" w14:textId="15C92628" w:rsidR="00FE4D8D" w:rsidRPr="00ED1374" w:rsidRDefault="00FE4D8D" w:rsidP="00FE4D8D">
      <w:pPr>
        <w:pStyle w:val="ListParagraph"/>
        <w:numPr>
          <w:ilvl w:val="0"/>
          <w:numId w:val="4"/>
        </w:numPr>
        <w:rPr>
          <w:sz w:val="28"/>
          <w:szCs w:val="28"/>
        </w:rPr>
      </w:pPr>
      <w:r w:rsidRPr="00ED1374">
        <w:rPr>
          <w:sz w:val="28"/>
          <w:szCs w:val="28"/>
        </w:rPr>
        <w:t xml:space="preserve">Part-time </w:t>
      </w:r>
      <w:r w:rsidR="00A246C4" w:rsidRPr="00ED1374">
        <w:rPr>
          <w:sz w:val="28"/>
          <w:szCs w:val="28"/>
        </w:rPr>
        <w:t>7</w:t>
      </w:r>
    </w:p>
    <w:p w14:paraId="540F5529" w14:textId="14DED640" w:rsidR="00FE4D8D" w:rsidRPr="00ED1374" w:rsidRDefault="00FE4D8D" w:rsidP="00FE4D8D">
      <w:pPr>
        <w:pStyle w:val="ListParagraph"/>
        <w:numPr>
          <w:ilvl w:val="0"/>
          <w:numId w:val="2"/>
        </w:numPr>
        <w:rPr>
          <w:sz w:val="28"/>
          <w:szCs w:val="28"/>
        </w:rPr>
      </w:pPr>
      <w:r w:rsidRPr="00ED1374">
        <w:rPr>
          <w:sz w:val="28"/>
          <w:szCs w:val="28"/>
        </w:rPr>
        <w:t xml:space="preserve">The following organization exercises control over our policies and procedures:  </w:t>
      </w:r>
      <w:r w:rsidRPr="00ED1374">
        <w:rPr>
          <w:i/>
          <w:sz w:val="28"/>
          <w:szCs w:val="28"/>
        </w:rPr>
        <w:t>The Four Star Public Library Board of Library Trustees,</w:t>
      </w:r>
      <w:r w:rsidRPr="00ED1374">
        <w:rPr>
          <w:sz w:val="28"/>
          <w:szCs w:val="28"/>
        </w:rPr>
        <w:t xml:space="preserve"> which meets monthly on the 2</w:t>
      </w:r>
      <w:r w:rsidRPr="00ED1374">
        <w:rPr>
          <w:sz w:val="28"/>
          <w:szCs w:val="28"/>
          <w:vertAlign w:val="superscript"/>
        </w:rPr>
        <w:t>nd</w:t>
      </w:r>
      <w:r w:rsidRPr="00ED1374">
        <w:rPr>
          <w:sz w:val="28"/>
          <w:szCs w:val="28"/>
        </w:rPr>
        <w:t xml:space="preserve"> Wednesday of each month, </w:t>
      </w:r>
      <w:r w:rsidR="00007D9C" w:rsidRPr="00ED1374">
        <w:rPr>
          <w:sz w:val="28"/>
          <w:szCs w:val="28"/>
        </w:rPr>
        <w:t>7</w:t>
      </w:r>
      <w:r w:rsidRPr="00ED1374">
        <w:rPr>
          <w:sz w:val="28"/>
          <w:szCs w:val="28"/>
        </w:rPr>
        <w:t>:00 p.m., at the library.</w:t>
      </w:r>
    </w:p>
    <w:p w14:paraId="6B42DD09" w14:textId="77777777" w:rsidR="00FE4D8D" w:rsidRPr="00ED1374" w:rsidRDefault="00FE4D8D" w:rsidP="00FE4D8D">
      <w:pPr>
        <w:pStyle w:val="ListParagraph"/>
        <w:numPr>
          <w:ilvl w:val="0"/>
          <w:numId w:val="2"/>
        </w:numPr>
        <w:rPr>
          <w:sz w:val="28"/>
          <w:szCs w:val="28"/>
        </w:rPr>
      </w:pPr>
      <w:r w:rsidRPr="00ED1374">
        <w:rPr>
          <w:sz w:val="28"/>
          <w:szCs w:val="28"/>
        </w:rPr>
        <w:t>We are required to report and be answerable for our operations:</w:t>
      </w:r>
    </w:p>
    <w:p w14:paraId="7F26859F" w14:textId="0061D39B" w:rsidR="00FE4D8D" w:rsidRPr="00ED1374" w:rsidRDefault="00FE4D8D" w:rsidP="00FE4D8D">
      <w:pPr>
        <w:pStyle w:val="ListParagraph"/>
        <w:ind w:left="1440"/>
        <w:rPr>
          <w:sz w:val="28"/>
          <w:szCs w:val="28"/>
        </w:rPr>
      </w:pPr>
      <w:r w:rsidRPr="00ED1374">
        <w:rPr>
          <w:i/>
          <w:sz w:val="28"/>
          <w:szCs w:val="28"/>
        </w:rPr>
        <w:t>Illinois State Library</w:t>
      </w:r>
      <w:r w:rsidRPr="00ED1374">
        <w:rPr>
          <w:sz w:val="28"/>
          <w:szCs w:val="28"/>
        </w:rPr>
        <w:t xml:space="preserve">, Springfield, Illinois.  Its members </w:t>
      </w:r>
      <w:proofErr w:type="gramStart"/>
      <w:r w:rsidRPr="00ED1374">
        <w:rPr>
          <w:sz w:val="28"/>
          <w:szCs w:val="28"/>
        </w:rPr>
        <w:t>are:</w:t>
      </w:r>
      <w:proofErr w:type="gramEnd"/>
      <w:r w:rsidRPr="00ED1374">
        <w:rPr>
          <w:sz w:val="28"/>
          <w:szCs w:val="28"/>
        </w:rPr>
        <w:t xml:space="preserve">  State Librarian, </w:t>
      </w:r>
      <w:r w:rsidR="00007D9C" w:rsidRPr="00ED1374">
        <w:rPr>
          <w:sz w:val="28"/>
          <w:szCs w:val="28"/>
        </w:rPr>
        <w:t xml:space="preserve">Alexi </w:t>
      </w:r>
      <w:proofErr w:type="spellStart"/>
      <w:r w:rsidR="00007D9C" w:rsidRPr="00ED1374">
        <w:rPr>
          <w:sz w:val="28"/>
          <w:szCs w:val="28"/>
        </w:rPr>
        <w:t>Giannoulias</w:t>
      </w:r>
      <w:proofErr w:type="spellEnd"/>
      <w:r w:rsidRPr="00ED1374">
        <w:rPr>
          <w:sz w:val="28"/>
          <w:szCs w:val="28"/>
        </w:rPr>
        <w:t xml:space="preserve"> (Secretary of State); Director of State Library, and various other staff.</w:t>
      </w:r>
    </w:p>
    <w:p w14:paraId="03E11F93" w14:textId="77777777" w:rsidR="00FE4D8D" w:rsidRPr="00ED1374" w:rsidRDefault="00FE4D8D" w:rsidP="00FE4D8D">
      <w:pPr>
        <w:pStyle w:val="ListParagraph"/>
        <w:ind w:left="1440"/>
        <w:rPr>
          <w:sz w:val="28"/>
          <w:szCs w:val="28"/>
        </w:rPr>
      </w:pPr>
    </w:p>
    <w:p w14:paraId="6E84F2C9" w14:textId="77777777" w:rsidR="00A60A99" w:rsidRPr="00ED1374" w:rsidRDefault="00A60A99" w:rsidP="00FE4D8D">
      <w:pPr>
        <w:pStyle w:val="ListParagraph"/>
        <w:ind w:left="1440"/>
        <w:rPr>
          <w:sz w:val="28"/>
          <w:szCs w:val="28"/>
        </w:rPr>
      </w:pPr>
    </w:p>
    <w:p w14:paraId="7D63058C" w14:textId="77777777" w:rsidR="00FE4D8D" w:rsidRPr="00ED1374" w:rsidRDefault="00FE4D8D" w:rsidP="00FE4D8D">
      <w:pPr>
        <w:pStyle w:val="ListParagraph"/>
        <w:numPr>
          <w:ilvl w:val="0"/>
          <w:numId w:val="1"/>
        </w:numPr>
        <w:rPr>
          <w:sz w:val="28"/>
          <w:szCs w:val="28"/>
        </w:rPr>
      </w:pPr>
      <w:r w:rsidRPr="00ED1374">
        <w:rPr>
          <w:sz w:val="28"/>
          <w:szCs w:val="28"/>
        </w:rPr>
        <w:lastRenderedPageBreak/>
        <w:t xml:space="preserve">You may request the information and records available to the public in the following manner:  </w:t>
      </w:r>
    </w:p>
    <w:p w14:paraId="5AD8C7DD" w14:textId="77777777" w:rsidR="00A60A99" w:rsidRPr="00ED1374" w:rsidRDefault="00A60A99" w:rsidP="00A60A99">
      <w:pPr>
        <w:pStyle w:val="ListParagraph"/>
        <w:ind w:left="1080"/>
        <w:rPr>
          <w:sz w:val="28"/>
          <w:szCs w:val="28"/>
        </w:rPr>
      </w:pPr>
    </w:p>
    <w:p w14:paraId="49785ACD" w14:textId="710E9892" w:rsidR="00FE4D8D" w:rsidRPr="00ED1374" w:rsidRDefault="00FE4D8D" w:rsidP="00FE4D8D">
      <w:pPr>
        <w:pStyle w:val="ListParagraph"/>
        <w:numPr>
          <w:ilvl w:val="0"/>
          <w:numId w:val="5"/>
        </w:numPr>
        <w:rPr>
          <w:sz w:val="28"/>
          <w:szCs w:val="28"/>
        </w:rPr>
      </w:pPr>
      <w:r w:rsidRPr="00ED1374">
        <w:rPr>
          <w:sz w:val="28"/>
          <w:szCs w:val="28"/>
        </w:rPr>
        <w:t xml:space="preserve"> Use request form </w:t>
      </w:r>
      <w:r w:rsidR="00302DC6" w:rsidRPr="00ED1374">
        <w:rPr>
          <w:sz w:val="28"/>
          <w:szCs w:val="28"/>
        </w:rPr>
        <w:t>(paper or electronic form on website)</w:t>
      </w:r>
    </w:p>
    <w:p w14:paraId="29404B6E" w14:textId="042F5A06" w:rsidR="00FE4D8D" w:rsidRPr="00ED1374" w:rsidRDefault="00FE4D8D" w:rsidP="00FE4D8D">
      <w:pPr>
        <w:pStyle w:val="ListParagraph"/>
        <w:numPr>
          <w:ilvl w:val="0"/>
          <w:numId w:val="5"/>
        </w:numPr>
        <w:rPr>
          <w:sz w:val="28"/>
          <w:szCs w:val="28"/>
        </w:rPr>
      </w:pPr>
      <w:r w:rsidRPr="00ED1374">
        <w:rPr>
          <w:sz w:val="28"/>
          <w:szCs w:val="28"/>
        </w:rPr>
        <w:t xml:space="preserve">Your request should be directed to the following individual:  </w:t>
      </w:r>
      <w:r w:rsidR="00007D9C" w:rsidRPr="00ED1374">
        <w:rPr>
          <w:sz w:val="28"/>
          <w:szCs w:val="28"/>
        </w:rPr>
        <w:t>Valerie Simmons</w:t>
      </w:r>
      <w:r w:rsidRPr="00ED1374">
        <w:rPr>
          <w:sz w:val="28"/>
          <w:szCs w:val="28"/>
        </w:rPr>
        <w:t>, FOIA officer.</w:t>
      </w:r>
    </w:p>
    <w:p w14:paraId="229A9673" w14:textId="77777777" w:rsidR="00FE4D8D" w:rsidRPr="00ED1374" w:rsidRDefault="00FE4D8D" w:rsidP="00FE4D8D">
      <w:pPr>
        <w:pStyle w:val="ListParagraph"/>
        <w:numPr>
          <w:ilvl w:val="0"/>
          <w:numId w:val="5"/>
        </w:numPr>
        <w:rPr>
          <w:sz w:val="28"/>
          <w:szCs w:val="28"/>
        </w:rPr>
      </w:pPr>
      <w:r w:rsidRPr="00ED1374">
        <w:rPr>
          <w:sz w:val="28"/>
          <w:szCs w:val="28"/>
        </w:rPr>
        <w:t>You must indicate whether you have a “commercial purpose” in your request.</w:t>
      </w:r>
    </w:p>
    <w:p w14:paraId="1F8A8B4D" w14:textId="7D9AA3C4" w:rsidR="00FE4D8D" w:rsidRPr="00ED1374" w:rsidRDefault="00FE4D8D" w:rsidP="00FE4D8D">
      <w:pPr>
        <w:pStyle w:val="ListParagraph"/>
        <w:numPr>
          <w:ilvl w:val="0"/>
          <w:numId w:val="5"/>
        </w:numPr>
        <w:rPr>
          <w:sz w:val="28"/>
          <w:szCs w:val="28"/>
        </w:rPr>
      </w:pPr>
      <w:r w:rsidRPr="00ED1374">
        <w:rPr>
          <w:sz w:val="28"/>
          <w:szCs w:val="28"/>
        </w:rPr>
        <w:t>You must specify</w:t>
      </w:r>
      <w:r w:rsidR="00302DC6" w:rsidRPr="00ED1374">
        <w:rPr>
          <w:sz w:val="28"/>
          <w:szCs w:val="28"/>
        </w:rPr>
        <w:t xml:space="preserve"> if</w:t>
      </w:r>
      <w:r w:rsidRPr="00ED1374">
        <w:rPr>
          <w:sz w:val="28"/>
          <w:szCs w:val="28"/>
        </w:rPr>
        <w:t xml:space="preserve"> the records requested to be disclosed </w:t>
      </w:r>
      <w:r w:rsidR="00302DC6" w:rsidRPr="00ED1374">
        <w:rPr>
          <w:sz w:val="28"/>
          <w:szCs w:val="28"/>
        </w:rPr>
        <w:t xml:space="preserve">are </w:t>
      </w:r>
      <w:r w:rsidRPr="00ED1374">
        <w:rPr>
          <w:sz w:val="28"/>
          <w:szCs w:val="28"/>
        </w:rPr>
        <w:t xml:space="preserve">for inspection or to be copied.  If you desire that any </w:t>
      </w:r>
      <w:proofErr w:type="gramStart"/>
      <w:r w:rsidRPr="00ED1374">
        <w:rPr>
          <w:sz w:val="28"/>
          <w:szCs w:val="28"/>
        </w:rPr>
        <w:t>records</w:t>
      </w:r>
      <w:proofErr w:type="gramEnd"/>
      <w:r w:rsidRPr="00ED1374">
        <w:rPr>
          <w:sz w:val="28"/>
          <w:szCs w:val="28"/>
        </w:rPr>
        <w:t xml:space="preserve"> be certified, you must specify which ones.</w:t>
      </w:r>
    </w:p>
    <w:p w14:paraId="210ED46D" w14:textId="77777777" w:rsidR="00FE4D8D" w:rsidRPr="00ED1374" w:rsidRDefault="00FE4D8D" w:rsidP="00FE4D8D">
      <w:pPr>
        <w:pStyle w:val="ListParagraph"/>
        <w:numPr>
          <w:ilvl w:val="0"/>
          <w:numId w:val="5"/>
        </w:numPr>
        <w:rPr>
          <w:sz w:val="28"/>
          <w:szCs w:val="28"/>
        </w:rPr>
      </w:pPr>
      <w:r w:rsidRPr="00ED1374">
        <w:rPr>
          <w:sz w:val="28"/>
          <w:szCs w:val="28"/>
        </w:rPr>
        <w:t>To reimburse us our actual costs for reproducing and certifying (if requested) the records, you will be charged the following fees:</w:t>
      </w:r>
    </w:p>
    <w:p w14:paraId="50F83010" w14:textId="77777777" w:rsidR="00FE4D8D" w:rsidRPr="00ED1374" w:rsidRDefault="00FE4D8D" w:rsidP="00302DC6">
      <w:pPr>
        <w:pStyle w:val="ListParagraph"/>
        <w:numPr>
          <w:ilvl w:val="0"/>
          <w:numId w:val="7"/>
        </w:numPr>
        <w:rPr>
          <w:sz w:val="28"/>
          <w:szCs w:val="28"/>
        </w:rPr>
      </w:pPr>
      <w:r w:rsidRPr="00ED1374">
        <w:rPr>
          <w:sz w:val="28"/>
          <w:szCs w:val="28"/>
        </w:rPr>
        <w:t>There is a $1.00 charge for each certification of records.</w:t>
      </w:r>
    </w:p>
    <w:p w14:paraId="5C58C72D" w14:textId="77777777" w:rsidR="00FE4D8D" w:rsidRPr="00ED1374" w:rsidRDefault="00FE4D8D" w:rsidP="00302DC6">
      <w:pPr>
        <w:pStyle w:val="ListParagraph"/>
        <w:numPr>
          <w:ilvl w:val="0"/>
          <w:numId w:val="7"/>
        </w:numPr>
        <w:rPr>
          <w:sz w:val="28"/>
          <w:szCs w:val="28"/>
        </w:rPr>
      </w:pPr>
      <w:r w:rsidRPr="00ED1374">
        <w:rPr>
          <w:sz w:val="28"/>
          <w:szCs w:val="28"/>
        </w:rPr>
        <w:t xml:space="preserve">There is no charge for the first fifty (50) pages of black and white text either letter or legal </w:t>
      </w:r>
      <w:proofErr w:type="gramStart"/>
      <w:r w:rsidRPr="00ED1374">
        <w:rPr>
          <w:sz w:val="28"/>
          <w:szCs w:val="28"/>
        </w:rPr>
        <w:t>size;</w:t>
      </w:r>
      <w:proofErr w:type="gramEnd"/>
    </w:p>
    <w:p w14:paraId="54DE02BB" w14:textId="77777777" w:rsidR="00FE4D8D" w:rsidRPr="00ED1374" w:rsidRDefault="00FE4D8D" w:rsidP="00302DC6">
      <w:pPr>
        <w:pStyle w:val="ListParagraph"/>
        <w:numPr>
          <w:ilvl w:val="0"/>
          <w:numId w:val="7"/>
        </w:numPr>
        <w:rPr>
          <w:sz w:val="28"/>
          <w:szCs w:val="28"/>
        </w:rPr>
      </w:pPr>
      <w:r w:rsidRPr="00ED1374">
        <w:rPr>
          <w:sz w:val="28"/>
          <w:szCs w:val="28"/>
        </w:rPr>
        <w:t xml:space="preserve">There is a $.15 per page charge for copied records in excess of 50 </w:t>
      </w:r>
      <w:proofErr w:type="gramStart"/>
      <w:r w:rsidRPr="00ED1374">
        <w:rPr>
          <w:sz w:val="28"/>
          <w:szCs w:val="28"/>
        </w:rPr>
        <w:t>pages;</w:t>
      </w:r>
      <w:proofErr w:type="gramEnd"/>
    </w:p>
    <w:p w14:paraId="641BA3A9" w14:textId="77777777" w:rsidR="00FE4D8D" w:rsidRPr="00ED1374" w:rsidRDefault="00FE4D8D" w:rsidP="00302DC6">
      <w:pPr>
        <w:pStyle w:val="ListParagraph"/>
        <w:numPr>
          <w:ilvl w:val="0"/>
          <w:numId w:val="7"/>
        </w:numPr>
        <w:rPr>
          <w:sz w:val="28"/>
          <w:szCs w:val="28"/>
        </w:rPr>
      </w:pPr>
      <w:r w:rsidRPr="00ED1374">
        <w:rPr>
          <w:sz w:val="28"/>
          <w:szCs w:val="28"/>
        </w:rPr>
        <w:t>The actual copying cost of color copies and other sized copies will be charged.</w:t>
      </w:r>
    </w:p>
    <w:p w14:paraId="13628189" w14:textId="77777777" w:rsidR="00FE4D8D" w:rsidRPr="00ED1374" w:rsidRDefault="00FE4D8D" w:rsidP="00FE4D8D">
      <w:pPr>
        <w:pStyle w:val="ListParagraph"/>
        <w:numPr>
          <w:ilvl w:val="0"/>
          <w:numId w:val="5"/>
        </w:numPr>
        <w:rPr>
          <w:sz w:val="28"/>
          <w:szCs w:val="28"/>
        </w:rPr>
      </w:pPr>
      <w:r w:rsidRPr="00ED1374">
        <w:rPr>
          <w:sz w:val="28"/>
          <w:szCs w:val="28"/>
        </w:rPr>
        <w:t>If the records are kept in electronic format, you may request a specific format and if feasible, they will be so provided, but if not, they will be provided either in the electronic format in which they are kept (and you would be required to pay the actual cost of the medium only, i.e. disc, diskette, tape, etc.) or in paper as you select.</w:t>
      </w:r>
    </w:p>
    <w:p w14:paraId="451010E7" w14:textId="593F4FEA" w:rsidR="00FE4D8D" w:rsidRPr="00ED1374" w:rsidRDefault="00FE4D8D" w:rsidP="00FE4D8D">
      <w:pPr>
        <w:pStyle w:val="ListParagraph"/>
        <w:numPr>
          <w:ilvl w:val="0"/>
          <w:numId w:val="5"/>
        </w:numPr>
        <w:rPr>
          <w:sz w:val="28"/>
          <w:szCs w:val="28"/>
        </w:rPr>
      </w:pPr>
      <w:r w:rsidRPr="00ED1374">
        <w:rPr>
          <w:sz w:val="28"/>
          <w:szCs w:val="28"/>
        </w:rPr>
        <w:t>The office will respond to a written request within five working days</w:t>
      </w:r>
      <w:r w:rsidR="00D849E9" w:rsidRPr="00ED1374">
        <w:rPr>
          <w:sz w:val="28"/>
          <w:szCs w:val="28"/>
        </w:rPr>
        <w:t>, which</w:t>
      </w:r>
      <w:r w:rsidRPr="00ED1374">
        <w:rPr>
          <w:sz w:val="28"/>
          <w:szCs w:val="28"/>
        </w:rPr>
        <w:t xml:space="preserve"> may be necessary to properly respond.</w:t>
      </w:r>
      <w:r w:rsidR="00302DC6" w:rsidRPr="00ED1374">
        <w:rPr>
          <w:sz w:val="28"/>
          <w:szCs w:val="28"/>
        </w:rPr>
        <w:t xml:space="preserve"> The five working days may be exceeded for: extensions, commercial requests, recurrent or voluminous requests</w:t>
      </w:r>
      <w:r w:rsidR="0033022E" w:rsidRPr="00ED1374">
        <w:rPr>
          <w:sz w:val="28"/>
          <w:szCs w:val="28"/>
        </w:rPr>
        <w:t>.</w:t>
      </w:r>
    </w:p>
    <w:p w14:paraId="1465473C" w14:textId="77777777" w:rsidR="00FE4D8D" w:rsidRPr="00ED1374" w:rsidRDefault="00FE4D8D" w:rsidP="00FE4D8D">
      <w:pPr>
        <w:pStyle w:val="ListParagraph"/>
        <w:numPr>
          <w:ilvl w:val="0"/>
          <w:numId w:val="5"/>
        </w:numPr>
        <w:rPr>
          <w:sz w:val="28"/>
          <w:szCs w:val="28"/>
        </w:rPr>
      </w:pPr>
      <w:r w:rsidRPr="00ED1374">
        <w:rPr>
          <w:sz w:val="28"/>
          <w:szCs w:val="28"/>
        </w:rPr>
        <w:t>Records may be inspected or copied.  If inspected, an employee must be present throughout the inspection.</w:t>
      </w:r>
    </w:p>
    <w:p w14:paraId="6F2538F5" w14:textId="44D1738A" w:rsidR="00FE4D8D" w:rsidRPr="00ED1374" w:rsidRDefault="00FE4D8D" w:rsidP="00FE4D8D">
      <w:pPr>
        <w:pStyle w:val="ListParagraph"/>
        <w:numPr>
          <w:ilvl w:val="0"/>
          <w:numId w:val="5"/>
        </w:numPr>
        <w:rPr>
          <w:sz w:val="28"/>
          <w:szCs w:val="28"/>
        </w:rPr>
      </w:pPr>
      <w:r w:rsidRPr="00ED1374">
        <w:rPr>
          <w:sz w:val="28"/>
          <w:szCs w:val="28"/>
        </w:rPr>
        <w:lastRenderedPageBreak/>
        <w:t xml:space="preserve">The place and times </w:t>
      </w:r>
      <w:r w:rsidR="00D849E9" w:rsidRPr="00ED1374">
        <w:rPr>
          <w:sz w:val="28"/>
          <w:szCs w:val="28"/>
        </w:rPr>
        <w:t>that</w:t>
      </w:r>
      <w:r w:rsidRPr="00ED1374">
        <w:rPr>
          <w:sz w:val="28"/>
          <w:szCs w:val="28"/>
        </w:rPr>
        <w:t xml:space="preserve"> the records will be available are as follows:  </w:t>
      </w:r>
      <w:r w:rsidR="00302DC6" w:rsidRPr="00ED1374">
        <w:rPr>
          <w:sz w:val="28"/>
          <w:szCs w:val="28"/>
        </w:rPr>
        <w:t xml:space="preserve">Four Star Public Library, Administrative Offices: </w:t>
      </w:r>
      <w:r w:rsidRPr="00ED1374">
        <w:rPr>
          <w:sz w:val="28"/>
          <w:szCs w:val="28"/>
        </w:rPr>
        <w:t>Monday through Thursday from 2-8 p.m. and Friday and Saturday from 10 a.m. to 2 p.m.</w:t>
      </w:r>
    </w:p>
    <w:p w14:paraId="5C393E65" w14:textId="37B35589" w:rsidR="0033022E" w:rsidRPr="00ED1374" w:rsidRDefault="0033022E" w:rsidP="00FE4D8D">
      <w:pPr>
        <w:pStyle w:val="ListParagraph"/>
        <w:numPr>
          <w:ilvl w:val="0"/>
          <w:numId w:val="5"/>
        </w:numPr>
        <w:rPr>
          <w:sz w:val="28"/>
          <w:szCs w:val="28"/>
        </w:rPr>
      </w:pPr>
      <w:r w:rsidRPr="00ED1374">
        <w:rPr>
          <w:sz w:val="28"/>
          <w:szCs w:val="28"/>
        </w:rPr>
        <w:t xml:space="preserve">If you would like to request a review of the response we provide, you can reach the Illinois Attorney General’s Public Access Counselor at 1-877-299-FOIA or </w:t>
      </w:r>
      <w:hyperlink r:id="rId8" w:history="1">
        <w:r w:rsidRPr="00ED1374">
          <w:rPr>
            <w:rStyle w:val="Hyperlink"/>
            <w:sz w:val="28"/>
            <w:szCs w:val="28"/>
          </w:rPr>
          <w:t>Public.Access@ilag.gov</w:t>
        </w:r>
      </w:hyperlink>
      <w:r w:rsidRPr="00ED1374">
        <w:rPr>
          <w:sz w:val="28"/>
          <w:szCs w:val="28"/>
        </w:rPr>
        <w:t xml:space="preserve">. </w:t>
      </w:r>
    </w:p>
    <w:p w14:paraId="020700F9" w14:textId="77777777" w:rsidR="00FE4D8D" w:rsidRPr="00ED1374" w:rsidRDefault="00FE4D8D" w:rsidP="00FE4D8D">
      <w:pPr>
        <w:pStyle w:val="ListParagraph"/>
        <w:ind w:left="1440"/>
        <w:rPr>
          <w:sz w:val="28"/>
          <w:szCs w:val="28"/>
        </w:rPr>
      </w:pPr>
    </w:p>
    <w:p w14:paraId="61BD0E92" w14:textId="77777777" w:rsidR="00FE4D8D" w:rsidRPr="00ED1374" w:rsidRDefault="00FE4D8D" w:rsidP="00FE4D8D">
      <w:pPr>
        <w:pStyle w:val="ListParagraph"/>
        <w:numPr>
          <w:ilvl w:val="0"/>
          <w:numId w:val="1"/>
        </w:numPr>
        <w:rPr>
          <w:sz w:val="28"/>
          <w:szCs w:val="28"/>
        </w:rPr>
      </w:pPr>
      <w:r w:rsidRPr="00ED1374">
        <w:rPr>
          <w:sz w:val="28"/>
          <w:szCs w:val="28"/>
        </w:rPr>
        <w:t>Certain types of information maintained by us are exempt from inspection and copying.  However, the following types or categories of records are maintained under our control:</w:t>
      </w:r>
    </w:p>
    <w:p w14:paraId="2CE4E723" w14:textId="77777777" w:rsidR="00A60A99" w:rsidRPr="00ED1374" w:rsidRDefault="00A60A99" w:rsidP="00A60A99">
      <w:pPr>
        <w:pStyle w:val="ListParagraph"/>
        <w:ind w:left="1080"/>
        <w:rPr>
          <w:sz w:val="28"/>
          <w:szCs w:val="28"/>
        </w:rPr>
      </w:pPr>
    </w:p>
    <w:p w14:paraId="6483EA00" w14:textId="77777777" w:rsidR="00FE4D8D" w:rsidRPr="00ED1374" w:rsidRDefault="00FE4D8D" w:rsidP="00FE4D8D">
      <w:pPr>
        <w:pStyle w:val="ListParagraph"/>
        <w:numPr>
          <w:ilvl w:val="0"/>
          <w:numId w:val="6"/>
        </w:numPr>
        <w:rPr>
          <w:sz w:val="28"/>
          <w:szCs w:val="28"/>
        </w:rPr>
      </w:pPr>
      <w:r w:rsidRPr="00ED1374">
        <w:rPr>
          <w:sz w:val="28"/>
          <w:szCs w:val="28"/>
        </w:rPr>
        <w:t>Monthly Financial Statements</w:t>
      </w:r>
    </w:p>
    <w:p w14:paraId="33B4FC5C" w14:textId="77777777" w:rsidR="00FE4D8D" w:rsidRPr="00ED1374" w:rsidRDefault="00FE4D8D" w:rsidP="00FE4D8D">
      <w:pPr>
        <w:pStyle w:val="ListParagraph"/>
        <w:numPr>
          <w:ilvl w:val="0"/>
          <w:numId w:val="6"/>
        </w:numPr>
        <w:rPr>
          <w:sz w:val="28"/>
          <w:szCs w:val="28"/>
        </w:rPr>
      </w:pPr>
      <w:r w:rsidRPr="00ED1374">
        <w:rPr>
          <w:sz w:val="28"/>
          <w:szCs w:val="28"/>
        </w:rPr>
        <w:t>Annual Receipts and Disbursements Reports</w:t>
      </w:r>
    </w:p>
    <w:p w14:paraId="414220A6" w14:textId="77777777" w:rsidR="00FE4D8D" w:rsidRPr="00ED1374" w:rsidRDefault="00FE4D8D" w:rsidP="00FE4D8D">
      <w:pPr>
        <w:pStyle w:val="ListParagraph"/>
        <w:numPr>
          <w:ilvl w:val="0"/>
          <w:numId w:val="6"/>
        </w:numPr>
        <w:rPr>
          <w:sz w:val="28"/>
          <w:szCs w:val="28"/>
        </w:rPr>
      </w:pPr>
      <w:r w:rsidRPr="00ED1374">
        <w:rPr>
          <w:sz w:val="28"/>
          <w:szCs w:val="28"/>
        </w:rPr>
        <w:t>Budget and Appropriation Ordinances</w:t>
      </w:r>
    </w:p>
    <w:p w14:paraId="20EB683C" w14:textId="77777777" w:rsidR="00FE4D8D" w:rsidRPr="00ED1374" w:rsidRDefault="00FE4D8D" w:rsidP="00FE4D8D">
      <w:pPr>
        <w:pStyle w:val="ListParagraph"/>
        <w:numPr>
          <w:ilvl w:val="0"/>
          <w:numId w:val="6"/>
        </w:numPr>
        <w:rPr>
          <w:sz w:val="28"/>
          <w:szCs w:val="28"/>
        </w:rPr>
      </w:pPr>
      <w:r w:rsidRPr="00ED1374">
        <w:rPr>
          <w:sz w:val="28"/>
          <w:szCs w:val="28"/>
        </w:rPr>
        <w:t>Levy Ordinances</w:t>
      </w:r>
    </w:p>
    <w:p w14:paraId="020A76CE" w14:textId="77777777" w:rsidR="00FE4D8D" w:rsidRPr="00ED1374" w:rsidRDefault="00FE4D8D" w:rsidP="00FE4D8D">
      <w:pPr>
        <w:pStyle w:val="ListParagraph"/>
        <w:numPr>
          <w:ilvl w:val="0"/>
          <w:numId w:val="6"/>
        </w:numPr>
        <w:rPr>
          <w:sz w:val="28"/>
          <w:szCs w:val="28"/>
        </w:rPr>
      </w:pPr>
      <w:r w:rsidRPr="00ED1374">
        <w:rPr>
          <w:sz w:val="28"/>
          <w:szCs w:val="28"/>
        </w:rPr>
        <w:t>Operating Budgets</w:t>
      </w:r>
    </w:p>
    <w:p w14:paraId="667C685E" w14:textId="77777777" w:rsidR="00FE4D8D" w:rsidRPr="00ED1374" w:rsidRDefault="00FE4D8D" w:rsidP="00FE4D8D">
      <w:pPr>
        <w:pStyle w:val="ListParagraph"/>
        <w:numPr>
          <w:ilvl w:val="0"/>
          <w:numId w:val="6"/>
        </w:numPr>
        <w:rPr>
          <w:sz w:val="28"/>
          <w:szCs w:val="28"/>
        </w:rPr>
      </w:pPr>
      <w:r w:rsidRPr="00ED1374">
        <w:rPr>
          <w:sz w:val="28"/>
          <w:szCs w:val="28"/>
        </w:rPr>
        <w:t>Annual Financial Report and/or Audit</w:t>
      </w:r>
    </w:p>
    <w:p w14:paraId="4DBCCC72" w14:textId="77777777" w:rsidR="00FE4D8D" w:rsidRPr="00ED1374" w:rsidRDefault="00FE4D8D" w:rsidP="00FE4D8D">
      <w:pPr>
        <w:pStyle w:val="ListParagraph"/>
        <w:numPr>
          <w:ilvl w:val="0"/>
          <w:numId w:val="6"/>
        </w:numPr>
        <w:rPr>
          <w:sz w:val="28"/>
          <w:szCs w:val="28"/>
        </w:rPr>
      </w:pPr>
      <w:r w:rsidRPr="00ED1374">
        <w:rPr>
          <w:sz w:val="28"/>
          <w:szCs w:val="28"/>
        </w:rPr>
        <w:t>Minutes of the Board of Library Trustees</w:t>
      </w:r>
    </w:p>
    <w:p w14:paraId="5EFC0A47" w14:textId="77777777" w:rsidR="00FE4D8D" w:rsidRPr="00ED1374" w:rsidRDefault="00FE4D8D" w:rsidP="00FE4D8D">
      <w:pPr>
        <w:pStyle w:val="ListParagraph"/>
        <w:numPr>
          <w:ilvl w:val="0"/>
          <w:numId w:val="6"/>
        </w:numPr>
        <w:rPr>
          <w:sz w:val="28"/>
          <w:szCs w:val="28"/>
        </w:rPr>
      </w:pPr>
      <w:r w:rsidRPr="00ED1374">
        <w:rPr>
          <w:sz w:val="28"/>
          <w:szCs w:val="28"/>
        </w:rPr>
        <w:t>Library Policies, including Materials Selection</w:t>
      </w:r>
    </w:p>
    <w:p w14:paraId="06232FF8" w14:textId="77777777" w:rsidR="00FE4D8D" w:rsidRPr="00ED1374" w:rsidRDefault="00FE4D8D" w:rsidP="00FE4D8D">
      <w:pPr>
        <w:pStyle w:val="ListParagraph"/>
        <w:numPr>
          <w:ilvl w:val="0"/>
          <w:numId w:val="6"/>
        </w:numPr>
        <w:rPr>
          <w:sz w:val="28"/>
          <w:szCs w:val="28"/>
        </w:rPr>
      </w:pPr>
      <w:r w:rsidRPr="00ED1374">
        <w:rPr>
          <w:sz w:val="28"/>
          <w:szCs w:val="28"/>
        </w:rPr>
        <w:t>Adopted Ordinances and Resolutions of the Board</w:t>
      </w:r>
    </w:p>
    <w:p w14:paraId="0EF3FF55" w14:textId="77777777" w:rsidR="00FE4D8D" w:rsidRPr="00ED1374" w:rsidRDefault="00FE4D8D" w:rsidP="00FE4D8D">
      <w:pPr>
        <w:pStyle w:val="ListParagraph"/>
        <w:numPr>
          <w:ilvl w:val="0"/>
          <w:numId w:val="6"/>
        </w:numPr>
        <w:rPr>
          <w:sz w:val="28"/>
          <w:szCs w:val="28"/>
        </w:rPr>
      </w:pPr>
      <w:r w:rsidRPr="00ED1374">
        <w:rPr>
          <w:sz w:val="28"/>
          <w:szCs w:val="28"/>
        </w:rPr>
        <w:t>Annual Reports to the Illinois State Library</w:t>
      </w:r>
    </w:p>
    <w:p w14:paraId="4197293C" w14:textId="77777777" w:rsidR="00FE4D8D" w:rsidRPr="00FE4D8D" w:rsidRDefault="00FE4D8D" w:rsidP="00FE4D8D">
      <w:pPr>
        <w:pStyle w:val="ListParagraph"/>
        <w:ind w:left="1440"/>
        <w:rPr>
          <w:sz w:val="28"/>
          <w:szCs w:val="28"/>
        </w:rPr>
      </w:pPr>
    </w:p>
    <w:p w14:paraId="5F15B5F7" w14:textId="77777777" w:rsidR="00FE4D8D" w:rsidRPr="00FE4D8D" w:rsidRDefault="00FE4D8D" w:rsidP="00FE4D8D">
      <w:pPr>
        <w:pStyle w:val="ListParagraph"/>
        <w:ind w:left="1440"/>
        <w:rPr>
          <w:sz w:val="28"/>
          <w:szCs w:val="28"/>
        </w:rPr>
      </w:pPr>
    </w:p>
    <w:sectPr w:rsidR="00FE4D8D" w:rsidRPr="00FE4D8D" w:rsidSect="009443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5FF89" w14:textId="77777777" w:rsidR="00A96F1B" w:rsidRDefault="00A96F1B" w:rsidP="00302DC6">
      <w:pPr>
        <w:spacing w:after="0" w:line="240" w:lineRule="auto"/>
      </w:pPr>
      <w:r>
        <w:separator/>
      </w:r>
    </w:p>
  </w:endnote>
  <w:endnote w:type="continuationSeparator" w:id="0">
    <w:p w14:paraId="4F163EA8" w14:textId="77777777" w:rsidR="00A96F1B" w:rsidRDefault="00A96F1B" w:rsidP="0030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9444" w14:textId="24016F31" w:rsidR="00302DC6" w:rsidRDefault="00000000">
    <w:pPr>
      <w:pStyle w:val="Footer"/>
    </w:pPr>
    <w:r>
      <w:rPr>
        <w:noProof/>
      </w:rPr>
      <w:pict w14:anchorId="085B6A4B">
        <v:group id="Group 174" o:spid="_x0000_s1025" style="position:absolute;margin-left:869.6pt;margin-top:0;width:486pt;height:21.75pt;z-index:251659264;mso-position-horizontal:right;mso-position-horizontal-relative:page;mso-position-vertical:center;mso-position-vertical-relative:bottom-margin-area" coordsize="6172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6"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7" type="#_x0000_t202" style="position:absolute;top:95;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15D405E" w14:textId="48A20F87" w:rsidR="00302DC6" w:rsidRPr="00302DC6" w:rsidRDefault="00000000">
                  <w:pPr>
                    <w:pStyle w:val="Footer"/>
                    <w:tabs>
                      <w:tab w:val="clear" w:pos="4680"/>
                      <w:tab w:val="clear" w:pos="9360"/>
                    </w:tabs>
                    <w:jc w:val="right"/>
                    <w:rPr>
                      <w:rFonts w:ascii="Arial" w:hAnsi="Arial" w:cs="Arial"/>
                      <w:sz w:val="28"/>
                      <w:szCs w:val="28"/>
                    </w:rPr>
                  </w:pPr>
                  <w:sdt>
                    <w:sdtPr>
                      <w:rPr>
                        <w:rFonts w:ascii="Arial" w:hAnsi="Arial" w:cs="Arial"/>
                        <w:caps/>
                        <w:sz w:val="24"/>
                        <w:szCs w:val="2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02DC6" w:rsidRPr="00302DC6">
                        <w:rPr>
                          <w:rFonts w:ascii="Arial" w:hAnsi="Arial" w:cs="Arial"/>
                          <w:caps/>
                          <w:sz w:val="24"/>
                          <w:szCs w:val="24"/>
                        </w:rPr>
                        <w:t>FOIA Policy</w:t>
                      </w:r>
                    </w:sdtContent>
                  </w:sdt>
                  <w:r w:rsidR="00302DC6" w:rsidRPr="00302DC6">
                    <w:rPr>
                      <w:rFonts w:ascii="Arial" w:hAnsi="Arial" w:cs="Arial"/>
                      <w:caps/>
                      <w:sz w:val="24"/>
                      <w:szCs w:val="24"/>
                    </w:rPr>
                    <w:t> | </w:t>
                  </w:r>
                  <w:sdt>
                    <w:sdtPr>
                      <w:rPr>
                        <w:rFonts w:ascii="Arial" w:hAnsi="Arial" w:cs="Arial"/>
                        <w:sz w:val="24"/>
                        <w:szCs w:val="2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02DC6" w:rsidRPr="00302DC6">
                        <w:rPr>
                          <w:rFonts w:ascii="Arial" w:hAnsi="Arial" w:cs="Arial"/>
                          <w:sz w:val="24"/>
                          <w:szCs w:val="24"/>
                        </w:rPr>
                        <w:t>Revised 8/28/2024</w:t>
                      </w:r>
                    </w:sdtContent>
                  </w:sdt>
                </w:p>
              </w:txbxContent>
            </v:textbox>
          </v:shape>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EEBBF" w14:textId="77777777" w:rsidR="00A96F1B" w:rsidRDefault="00A96F1B" w:rsidP="00302DC6">
      <w:pPr>
        <w:spacing w:after="0" w:line="240" w:lineRule="auto"/>
      </w:pPr>
      <w:r>
        <w:separator/>
      </w:r>
    </w:p>
  </w:footnote>
  <w:footnote w:type="continuationSeparator" w:id="0">
    <w:p w14:paraId="2430A6B7" w14:textId="77777777" w:rsidR="00A96F1B" w:rsidRDefault="00A96F1B" w:rsidP="00302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2290E"/>
    <w:multiLevelType w:val="hybridMultilevel"/>
    <w:tmpl w:val="422C1BAE"/>
    <w:lvl w:ilvl="0" w:tplc="BBF42B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D8795E"/>
    <w:multiLevelType w:val="hybridMultilevel"/>
    <w:tmpl w:val="57188B60"/>
    <w:lvl w:ilvl="0" w:tplc="827A1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00420"/>
    <w:multiLevelType w:val="hybridMultilevel"/>
    <w:tmpl w:val="4FF8604E"/>
    <w:lvl w:ilvl="0" w:tplc="75B89C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E8D5B7D"/>
    <w:multiLevelType w:val="hybridMultilevel"/>
    <w:tmpl w:val="C728E4CC"/>
    <w:lvl w:ilvl="0" w:tplc="B6382F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5F212A8"/>
    <w:multiLevelType w:val="hybridMultilevel"/>
    <w:tmpl w:val="DE90BA26"/>
    <w:lvl w:ilvl="0" w:tplc="1F3EF8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624104"/>
    <w:multiLevelType w:val="hybridMultilevel"/>
    <w:tmpl w:val="163A2C28"/>
    <w:lvl w:ilvl="0" w:tplc="DDC211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C313770"/>
    <w:multiLevelType w:val="hybridMultilevel"/>
    <w:tmpl w:val="F16EB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02132505">
    <w:abstractNumId w:val="1"/>
  </w:num>
  <w:num w:numId="2" w16cid:durableId="1182545784">
    <w:abstractNumId w:val="2"/>
  </w:num>
  <w:num w:numId="3" w16cid:durableId="256327045">
    <w:abstractNumId w:val="4"/>
  </w:num>
  <w:num w:numId="4" w16cid:durableId="143284123">
    <w:abstractNumId w:val="5"/>
  </w:num>
  <w:num w:numId="5" w16cid:durableId="1585189966">
    <w:abstractNumId w:val="0"/>
  </w:num>
  <w:num w:numId="6" w16cid:durableId="2026593914">
    <w:abstractNumId w:val="3"/>
  </w:num>
  <w:num w:numId="7" w16cid:durableId="961575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4D8D"/>
    <w:rsid w:val="00007D9C"/>
    <w:rsid w:val="00302DC6"/>
    <w:rsid w:val="0033022E"/>
    <w:rsid w:val="00454F7C"/>
    <w:rsid w:val="004E219B"/>
    <w:rsid w:val="005A6811"/>
    <w:rsid w:val="00622DBD"/>
    <w:rsid w:val="00696518"/>
    <w:rsid w:val="006C72BA"/>
    <w:rsid w:val="00944367"/>
    <w:rsid w:val="00A246C4"/>
    <w:rsid w:val="00A60A99"/>
    <w:rsid w:val="00A96F1B"/>
    <w:rsid w:val="00B341DD"/>
    <w:rsid w:val="00C86E2F"/>
    <w:rsid w:val="00D35C68"/>
    <w:rsid w:val="00D849E9"/>
    <w:rsid w:val="00E44750"/>
    <w:rsid w:val="00ED1374"/>
    <w:rsid w:val="00F271D4"/>
    <w:rsid w:val="00FE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2F96"/>
  <w15:docId w15:val="{FA6B9FF4-621F-4160-8964-FB56A62C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8D"/>
    <w:pPr>
      <w:ind w:left="720"/>
      <w:contextualSpacing/>
    </w:pPr>
  </w:style>
  <w:style w:type="paragraph" w:styleId="Header">
    <w:name w:val="header"/>
    <w:basedOn w:val="Normal"/>
    <w:link w:val="HeaderChar"/>
    <w:uiPriority w:val="99"/>
    <w:unhideWhenUsed/>
    <w:rsid w:val="0030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DC6"/>
  </w:style>
  <w:style w:type="paragraph" w:styleId="Footer">
    <w:name w:val="footer"/>
    <w:basedOn w:val="Normal"/>
    <w:link w:val="FooterChar"/>
    <w:uiPriority w:val="99"/>
    <w:unhideWhenUsed/>
    <w:rsid w:val="0030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DC6"/>
  </w:style>
  <w:style w:type="character" w:styleId="Hyperlink">
    <w:name w:val="Hyperlink"/>
    <w:basedOn w:val="DefaultParagraphFont"/>
    <w:uiPriority w:val="99"/>
    <w:unhideWhenUsed/>
    <w:rsid w:val="0033022E"/>
    <w:rPr>
      <w:color w:val="0000FF" w:themeColor="hyperlink"/>
      <w:u w:val="single"/>
    </w:rPr>
  </w:style>
  <w:style w:type="character" w:styleId="UnresolvedMention">
    <w:name w:val="Unresolved Mention"/>
    <w:basedOn w:val="DefaultParagraphFont"/>
    <w:uiPriority w:val="99"/>
    <w:semiHidden/>
    <w:unhideWhenUsed/>
    <w:rsid w:val="00330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Access@ilag.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8323-EEE2-4F13-988C-D931BF43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FOIA Policy</dc:title>
  <dc:subject>Revised 8/28/2024</dc:subject>
  <dc:creator>Your User Name</dc:creator>
  <cp:keywords/>
  <dc:description/>
  <cp:lastModifiedBy>Jill Lucey</cp:lastModifiedBy>
  <cp:revision>7</cp:revision>
  <dcterms:created xsi:type="dcterms:W3CDTF">2010-01-07T18:21:00Z</dcterms:created>
  <dcterms:modified xsi:type="dcterms:W3CDTF">2024-09-03T18:08:00Z</dcterms:modified>
</cp:coreProperties>
</file>